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8" w:rsidRDefault="00055138" w:rsidP="00055138">
      <w:pPr>
        <w:jc w:val="right"/>
      </w:pPr>
      <w:proofErr w:type="spellStart"/>
      <w:r>
        <w:t>Załącznik</w:t>
      </w:r>
      <w:proofErr w:type="spellEnd"/>
      <w:r>
        <w:t xml:space="preserve"> nr </w:t>
      </w:r>
      <w:r w:rsidR="008E5CA5">
        <w:t>1</w:t>
      </w:r>
    </w:p>
    <w:p w:rsidR="0041548D" w:rsidRDefault="00055138" w:rsidP="00055138">
      <w:pPr>
        <w:jc w:val="center"/>
      </w:pPr>
      <w:proofErr w:type="spellStart"/>
      <w:r>
        <w:t>Opis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:rsidR="008E5CA5" w:rsidRDefault="008E5CA5" w:rsidP="00055138">
      <w:pPr>
        <w:jc w:val="center"/>
      </w:pPr>
    </w:p>
    <w:tbl>
      <w:tblPr>
        <w:tblStyle w:val="TableGrid"/>
        <w:tblW w:w="9322" w:type="dxa"/>
        <w:tblLook w:val="04A0"/>
      </w:tblPr>
      <w:tblGrid>
        <w:gridCol w:w="1453"/>
        <w:gridCol w:w="1812"/>
        <w:gridCol w:w="1453"/>
        <w:gridCol w:w="4604"/>
      </w:tblGrid>
      <w:tr w:rsidR="008E5CA5" w:rsidTr="008E5CA5">
        <w:tc>
          <w:tcPr>
            <w:tcW w:w="1453" w:type="dxa"/>
          </w:tcPr>
          <w:p w:rsidR="008E5CA5" w:rsidRDefault="008E5CA5">
            <w:proofErr w:type="spellStart"/>
            <w:r>
              <w:t>Kategoria</w:t>
            </w:r>
            <w:proofErr w:type="spellEnd"/>
          </w:p>
        </w:tc>
        <w:tc>
          <w:tcPr>
            <w:tcW w:w="1812" w:type="dxa"/>
          </w:tcPr>
          <w:p w:rsidR="008E5CA5" w:rsidRDefault="008E5CA5" w:rsidP="002D6175">
            <w:proofErr w:type="spellStart"/>
            <w:r>
              <w:t>Nazwa</w:t>
            </w:r>
            <w:proofErr w:type="spellEnd"/>
          </w:p>
        </w:tc>
        <w:tc>
          <w:tcPr>
            <w:tcW w:w="1453" w:type="dxa"/>
          </w:tcPr>
          <w:p w:rsidR="008E5CA5" w:rsidRDefault="008E5CA5" w:rsidP="002D6175">
            <w:proofErr w:type="spellStart"/>
            <w:r>
              <w:t>Ilość</w:t>
            </w:r>
            <w:proofErr w:type="spellEnd"/>
            <w:r>
              <w:t xml:space="preserve"> / </w:t>
            </w:r>
            <w:proofErr w:type="spellStart"/>
            <w:r>
              <w:t>sztuk</w:t>
            </w:r>
            <w:proofErr w:type="spellEnd"/>
          </w:p>
        </w:tc>
        <w:tc>
          <w:tcPr>
            <w:tcW w:w="4604" w:type="dxa"/>
          </w:tcPr>
          <w:p w:rsidR="008E5CA5" w:rsidRDefault="008E5CA5" w:rsidP="002D6175">
            <w:proofErr w:type="spellStart"/>
            <w:r>
              <w:t>Opis</w:t>
            </w:r>
            <w:proofErr w:type="spellEnd"/>
          </w:p>
        </w:tc>
      </w:tr>
      <w:tr w:rsidR="008E5CA5" w:rsidRPr="00F15521" w:rsidTr="008E5CA5">
        <w:trPr>
          <w:trHeight w:val="3300"/>
        </w:trPr>
        <w:tc>
          <w:tcPr>
            <w:tcW w:w="1453" w:type="dxa"/>
          </w:tcPr>
          <w:p w:rsidR="008E5CA5" w:rsidRPr="00F15521" w:rsidRDefault="008E5CA5" w:rsidP="00F1552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Suszarki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ł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zienkowe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rąk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Obudowa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wykonana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metalu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Moc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znamionowa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: 2400 W +/- 5%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Napięcie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znamionowe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zasilania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230 V~ 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Częstotliwość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znamionowa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prądu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50 Hz 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Sposób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uruchamiania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automatyczny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fotokomórka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) 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Pole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działania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fotokomórki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30~150 mm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wylotu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powietrza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odległość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wymagana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uruchomienia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) 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Szybkość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nawiewu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: &gt;20 m/s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Temperatura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suszenia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: 45-70 °C +/-5%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Rodzaj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montażu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naścienny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Klasa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wodoodporności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obudowy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IPX-1 </w:t>
            </w:r>
          </w:p>
        </w:tc>
      </w:tr>
      <w:tr w:rsidR="008E5CA5" w:rsidRPr="00F15521" w:rsidTr="008E5CA5">
        <w:trPr>
          <w:trHeight w:val="36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Filtr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pitnej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Filtr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montażu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pod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zlewem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składa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się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z minimum 3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zasobników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wkłady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filtrujące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o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parametrach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przeznaczeniu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minimum: K3, K7B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K7.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Parametry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ficyczne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techniczne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filtra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>: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szybkość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filtracji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min. 2 l/min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wydajność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jednego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kompletu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filtrów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minimum 8000l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średnica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przyłącza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1/2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cala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zestaw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zawiera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>: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głowica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wężyk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JG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wężyk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przyłączeniowy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tuleją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stożkową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przyłącze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wylewka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czystej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</w:p>
        </w:tc>
      </w:tr>
      <w:tr w:rsidR="008E5CA5" w:rsidRPr="00F15521" w:rsidTr="008E5CA5">
        <w:trPr>
          <w:trHeight w:val="30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Odkamieniarz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wodny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Rodzaj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połączenia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1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cal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Ciśnienie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maksymalne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8 Bar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Ciśnienie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minimalne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2 Bar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Minimalna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temperatura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5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stopni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Celsjusza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Maksymalna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temperatura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38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stopni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Celsjusza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Pobór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mocy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8W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Objętość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złoża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\20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litrów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Zalecany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maksymalny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przepływ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roboczy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1,8 m³/h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Sterowanie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objętościowo-czasowe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Maksymalna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pojemność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magazynowania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soli 85 kg</w:t>
            </w:r>
          </w:p>
        </w:tc>
      </w:tr>
      <w:tr w:rsidR="008E5CA5" w:rsidRPr="00F15521" w:rsidTr="008E5CA5">
        <w:trPr>
          <w:trHeight w:val="6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Terma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pod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zlewem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podgrzewania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Terma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elektryczna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o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pojemności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minimum 5l,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maksimum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10l,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wyposażona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w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termostat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regulacją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temperatury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do 60oC.</w:t>
            </w:r>
          </w:p>
        </w:tc>
      </w:tr>
      <w:tr w:rsidR="008E5CA5" w:rsidRPr="00F15521" w:rsidTr="008E5CA5">
        <w:trPr>
          <w:trHeight w:val="1283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Zmywarka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typu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t>Bosch</w:t>
            </w:r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proofErr w:type="gramStart"/>
            <w:r w:rsidRPr="00F15521">
              <w:rPr>
                <w:rFonts w:ascii="Calibri" w:eastAsia="Times New Roman" w:hAnsi="Calibri" w:cs="Calibri"/>
                <w:lang w:eastAsia="en-GB"/>
              </w:rPr>
              <w:t>pojemność</w:t>
            </w:r>
            <w:proofErr w:type="spellEnd"/>
            <w:proofErr w:type="gram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zmywarki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minimum 8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zestawów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posiada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programy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zmywania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szybkiego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zmywania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regulację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czasu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temperatury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zmywania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program ECO.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Wnętrzne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ścianki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zmywarki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wykonane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stali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nierdzewnej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plastiku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  <w:tr w:rsidR="008E5CA5" w:rsidRPr="00F15521" w:rsidTr="008E5CA5">
        <w:trPr>
          <w:trHeight w:val="1943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Pralko-suszarka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pojemność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pralki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minimum 7kg,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musi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posiadać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następujące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funkcje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zabezpieczenie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przezd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zagnieceniem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pranie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szybkie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pranie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parą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dla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szybkiego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odświeżania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pranie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syntetyków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bawełny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lnu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sportowych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lekko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zabrudzonych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rzeczy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możliwość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regulacji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szybkości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wirowania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od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400 do 1200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obrotów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Posiadać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ekonomiczny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trwały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silnik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inwerterowy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maksymalna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głosność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to 70dB</w:t>
            </w:r>
          </w:p>
        </w:tc>
      </w:tr>
      <w:tr w:rsidR="008E5CA5" w:rsidRPr="00F15521" w:rsidTr="008E5CA5">
        <w:trPr>
          <w:trHeight w:val="21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Mikrofalówka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Pojemność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min. [l] 23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Działanie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mikrofali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zasadzie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inwerterowej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umożliwiające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równomiwrny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rozkład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mocy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czasie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pracyu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Moc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mikrofali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[W] 900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Funkcje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podstawowe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: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Podgrzewanie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Rozmrażanie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Sterowanie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Elektroniczne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pomocą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pokrętła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wybranych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przycisków</w:t>
            </w:r>
            <w:proofErr w:type="spellEnd"/>
          </w:p>
        </w:tc>
      </w:tr>
      <w:tr w:rsidR="008E5CA5" w:rsidRPr="00F15521" w:rsidTr="008E5CA5">
        <w:trPr>
          <w:trHeight w:val="3072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Lodówka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100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litórw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Pojemność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[l]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chłodziarka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minimum 100l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Posiada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zamrażalnik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formie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oddzielnej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komory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niezależnymi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drzwiami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(minimum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dwie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komory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szufladami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Kolor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szary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stalowy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Posiada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funkcję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pracy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bezszronowej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(No Frost)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Zmiana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kierunku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otwierania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drzwi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Tak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Poziom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hałasu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[dB] 36 +/- 10%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Wymiary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wysokość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155 do 165cm;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szerokość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54 do 56cm;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głębokość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57 do 59cm</w:t>
            </w:r>
          </w:p>
        </w:tc>
      </w:tr>
      <w:tr w:rsidR="008E5CA5" w:rsidRPr="00F15521" w:rsidTr="008E5CA5">
        <w:trPr>
          <w:trHeight w:val="21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Odkurzacz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piorący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bezprzewodowy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Napięcie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akumulatora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[V] 25.2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Czas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pracy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min. 70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minut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Praca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mokro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Tak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Pojemność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pojemnika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worka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[l] 0.6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Poziom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hałasu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[dB] 84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Odłączany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odkurzacz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ręczny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Tak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Waga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[kg] 2.7</w:t>
            </w:r>
          </w:p>
        </w:tc>
      </w:tr>
      <w:tr w:rsidR="008E5CA5" w:rsidRPr="00F15521" w:rsidTr="008E5CA5">
        <w:trPr>
          <w:trHeight w:val="12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Ekspres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kawy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Młynek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metalowy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blok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zaparzający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metalowy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sterowanie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pomocą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sensorów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dotykowych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ekranie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posiada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polskie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meni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obsługi</w:t>
            </w:r>
            <w:proofErr w:type="spellEnd"/>
          </w:p>
        </w:tc>
      </w:tr>
      <w:tr w:rsidR="008E5CA5" w:rsidRPr="00F15521" w:rsidTr="008E5CA5">
        <w:trPr>
          <w:trHeight w:val="9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Ekspres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herbaty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Może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być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czajnik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elektryczny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filtracją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wody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wskaźnikiem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zakamienienia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lub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oddzielnie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czajnik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elektryczny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filtr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wody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zapasem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filtrów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cały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okres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funkcjonowania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DDOM, to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znaczy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31/12/2023</w:t>
            </w:r>
          </w:p>
        </w:tc>
      </w:tr>
      <w:tr w:rsidR="008E5CA5" w:rsidRPr="00F15521" w:rsidTr="008E5CA5">
        <w:trPr>
          <w:trHeight w:val="21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Odtwarzacz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Blue Ray</w:t>
            </w:r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Obsługa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formatów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wideo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AVC, AVCHD, AVI, M2TS, MKV, MOV, MPEG, MPEG1, MPEG2, MPEG4, MPG, MTS, VC1, VOB, WMV9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Obsługa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formatów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audio AAC, AIFF, ALAC, DSD, FLAC, WMA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Wi-Fi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Tak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DLNA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Technologia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3D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Tak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Kolor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obudowy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Czarny</w:t>
            </w:r>
            <w:proofErr w:type="spellEnd"/>
          </w:p>
        </w:tc>
      </w:tr>
      <w:tr w:rsidR="008E5CA5" w:rsidRPr="00F15521" w:rsidTr="008E5CA5">
        <w:trPr>
          <w:trHeight w:val="15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Radioodtwarzacz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Odtwarzacz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CD  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tak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Magnetofon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nie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Radio  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analogowe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pamięcią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, FM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Bluetooth  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tak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Pilot  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nie</w:t>
            </w:r>
            <w:proofErr w:type="spellEnd"/>
          </w:p>
        </w:tc>
      </w:tr>
      <w:tr w:rsidR="008E5CA5" w:rsidRPr="00F15521" w:rsidTr="008E5CA5">
        <w:trPr>
          <w:trHeight w:val="12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Głośniki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odtwarzania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muzyki</w:t>
            </w:r>
            <w:proofErr w:type="spellEnd"/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Typ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zestawu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2.1 - 2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głośniki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+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głośnik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basowy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Maks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proofErr w:type="spellStart"/>
            <w:proofErr w:type="gram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moc</w:t>
            </w:r>
            <w:proofErr w:type="spellEnd"/>
            <w:proofErr w:type="gram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głośników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(RMS)   16 W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Maks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moc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głośnika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basowego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(RMS)   24 W</w:t>
            </w:r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Typ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>podłączenia</w:t>
            </w:r>
            <w:proofErr w:type="spellEnd"/>
            <w:r w:rsidRPr="00F155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2 x cinch, jack 3,5 mm</w:t>
            </w:r>
          </w:p>
        </w:tc>
      </w:tr>
      <w:tr w:rsidR="008E5CA5" w:rsidRPr="00F15521" w:rsidTr="008E5CA5">
        <w:trPr>
          <w:trHeight w:val="240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Laptop</w:t>
            </w:r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  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Czip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Apple M1 z 8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noBreakHyphen/>
              <w:t>rdzeniowym CPU, 8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noBreakHyphen/>
              <w:t xml:space="preserve">rdzeniowym GPU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16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noBreakHyphen/>
              <w:t xml:space="preserve">rdzeniowym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systemem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Neural Engine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  <w:t xml:space="preserve">    8 GB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zunifikowanej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pamięci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RAM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  <w:t xml:space="preserve">    256 GB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pamięci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masowej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SSD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  <w:t xml:space="preserve">   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Wyświetlacz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Retina 13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cali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z True Tone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  <w:t xml:space="preserve">   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Podświetlana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klawiatura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Magic Keyboard –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angielski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międzynarodowy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br/>
              <w:t xml:space="preserve">    Touch Bar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Touch ID</w:t>
            </w:r>
            <w:r w:rsidRPr="00F15521">
              <w:rPr>
                <w:rFonts w:ascii="Calibri" w:eastAsia="Times New Roman" w:hAnsi="Calibri" w:cs="Calibri"/>
                <w:lang w:eastAsia="en-GB"/>
              </w:rPr>
              <w:br/>
              <w:t xml:space="preserve">   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Dwa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porty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Thunderbolt / USB 4</w:t>
            </w:r>
          </w:p>
        </w:tc>
      </w:tr>
      <w:tr w:rsidR="008E5CA5" w:rsidRPr="00F15521" w:rsidTr="008E5CA5">
        <w:trPr>
          <w:trHeight w:val="1950"/>
        </w:trPr>
        <w:tc>
          <w:tcPr>
            <w:tcW w:w="1453" w:type="dxa"/>
          </w:tcPr>
          <w:p w:rsidR="008E5CA5" w:rsidRDefault="008E5CA5"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RTV </w:t>
            </w:r>
            <w:proofErr w:type="spellStart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F61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AGD</w:t>
            </w:r>
          </w:p>
        </w:tc>
        <w:tc>
          <w:tcPr>
            <w:tcW w:w="1812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Oprogramowanie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MS OFFICE</w:t>
            </w:r>
          </w:p>
        </w:tc>
        <w:tc>
          <w:tcPr>
            <w:tcW w:w="1453" w:type="dxa"/>
          </w:tcPr>
          <w:p w:rsidR="008E5CA5" w:rsidRPr="00F15521" w:rsidRDefault="008E5CA5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552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04" w:type="dxa"/>
          </w:tcPr>
          <w:p w:rsidR="008E5CA5" w:rsidRPr="00F15521" w:rsidRDefault="008E5CA5" w:rsidP="002D617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Licencja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nielimitowana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czasowo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MS OFFICE Business,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zawiera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następujące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15521">
              <w:rPr>
                <w:rFonts w:ascii="Calibri" w:eastAsia="Times New Roman" w:hAnsi="Calibri" w:cs="Calibri"/>
                <w:lang w:eastAsia="en-GB"/>
              </w:rPr>
              <w:t>programy</w:t>
            </w:r>
            <w:proofErr w:type="spellEnd"/>
            <w:r w:rsidRPr="00F15521">
              <w:rPr>
                <w:rFonts w:ascii="Calibri" w:eastAsia="Times New Roman" w:hAnsi="Calibri" w:cs="Calibri"/>
                <w:lang w:eastAsia="en-GB"/>
              </w:rPr>
              <w:t>: MS OUTLOOK, MS EXCELL, MS WORD, MS PowerPoint, OneNote</w:t>
            </w:r>
          </w:p>
        </w:tc>
      </w:tr>
    </w:tbl>
    <w:p w:rsidR="00055138" w:rsidRDefault="00055138"/>
    <w:sectPr w:rsidR="00055138" w:rsidSect="00D56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138"/>
    <w:rsid w:val="00055138"/>
    <w:rsid w:val="00374095"/>
    <w:rsid w:val="008E5CA5"/>
    <w:rsid w:val="00B1653C"/>
    <w:rsid w:val="00CF4DAC"/>
    <w:rsid w:val="00D56642"/>
    <w:rsid w:val="00F02F83"/>
    <w:rsid w:val="00F1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2021-11-16T14:30:00Z</dcterms:created>
  <dcterms:modified xsi:type="dcterms:W3CDTF">2021-11-16T14:30:00Z</dcterms:modified>
</cp:coreProperties>
</file>